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eastAsia="Times New Roman"/>
          <w:bCs/>
          <w:color w:val="000000"/>
        </w:rPr>
      </w:pPr>
      <w:r>
        <w:rPr/>
      </w:r>
    </w:p>
    <w:p>
      <w:pPr>
        <w:pStyle w:val="Normal"/>
        <w:spacing w:lineRule="auto" w:line="240"/>
        <w:rPr/>
      </w:pPr>
      <w:r>
        <w:rPr>
          <w:rFonts w:eastAsia="Times New Roman"/>
          <w:bCs/>
          <w:color w:val="000000"/>
        </w:rPr>
        <w:t xml:space="preserve">@@tipo_documento@@ Nº </w:t>
      </w:r>
      <w:r>
        <w:rPr>
          <w:rFonts w:eastAsia="Times New Roman"/>
          <w:bCs/>
          <w:color w:val="000000"/>
          <w:highlight w:val="white"/>
        </w:rPr>
        <w:t>@@txt_identificacao@@</w:t>
      </w:r>
      <w:r>
        <w:rPr>
          <w:rFonts w:eastAsia="Times New Roman"/>
          <w:bCs/>
          <w:color w:val="000000"/>
        </w:rPr>
        <w:tab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Palmas, @@data_documento@@.</w:t>
      </w:r>
    </w:p>
    <w:p>
      <w:pPr>
        <w:pStyle w:val="Normal"/>
        <w:rPr/>
      </w:pPr>
      <w:r>
        <w:rPr/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/>
            <w:shd w:color="auto" w:fill="1F4E79" w:themeFill="accent5" w:themeFillShade="80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rFonts w:eastAsia="Calibri" w:cs="Calibri" w:ascii="Calibri" w:hAnsi="Calibri"/>
                <w:b/>
                <w:color w:val="FFFFFF"/>
                <w:sz w:val="28"/>
                <w:szCs w:val="28"/>
              </w:rPr>
              <w:t>FORMULÁRIO DE CADASTRO SIMPLIFICADO DE FORNECEDOR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color w:val="FFFFFF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FFFF00"/>
                <w:sz w:val="24"/>
                <w:szCs w:val="24"/>
              </w:rPr>
              <w:t>SOLUÇÃO INTEGRADA DE GESTÃO ADMINISTRATIVA (SIGA)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/>
            <w:shd w:color="auto" w:fill="365F91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/>
              <w:rPr>
                <w:rFonts w:ascii="Calibri" w:hAnsi="Calibri" w:eastAsia="Calibri" w:cs="Calibri"/>
                <w:b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AÇÃO: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W w:w="9781" w:type="dxa"/>
        <w:jc w:val="left"/>
        <w:tblInd w:w="-8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firstRow="1" w:noVBand="1" w:lastRow="0" w:firstColumn="1" w:lastColumn="0" w:noHBand="0" w:val="04a0"/>
      </w:tblPr>
      <w:tblGrid>
        <w:gridCol w:w="3685"/>
        <w:gridCol w:w="3118"/>
        <w:gridCol w:w="2978"/>
      </w:tblGrid>
      <w:tr>
        <w:trPr>
          <w:trHeight w:val="340" w:hRule="atLeast"/>
        </w:trPr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33F63CD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12700</wp:posOffset>
                      </wp:positionV>
                      <wp:extent cx="184150" cy="176530"/>
                      <wp:effectExtent l="0" t="0" r="6985" b="0"/>
                      <wp:wrapNone/>
                      <wp:docPr id="1" name="Caixa de text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3" path="m0,0l-2147483645,0l-2147483645,-2147483646l0,-2147483646xe" fillcolor="white" stroked="t" style="position:absolute;margin-left:0.7pt;margin-top:1pt;width:14.4pt;height:13.8pt;mso-wrap-style:none;v-text-anchor:middle" wp14:anchorId="33F63CDC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</w:rPr>
              <w:t xml:space="preserve">        </w:t>
            </w:r>
            <w:r>
              <w:rPr>
                <w:rFonts w:eastAsia="Calibri" w:cs="Calibri" w:ascii="Calibri" w:hAnsi="Calibri"/>
                <w:b/>
              </w:rPr>
              <w:t>Adicionar</w:t>
            </w:r>
          </w:p>
        </w:tc>
        <w:tc>
          <w:tcPr>
            <w:tcW w:w="31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6CB341A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-3175</wp:posOffset>
                      </wp:positionV>
                      <wp:extent cx="184150" cy="176530"/>
                      <wp:effectExtent l="0" t="0" r="6985" b="0"/>
                      <wp:wrapNone/>
                      <wp:docPr id="3" name="Caixa de texto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9" path="m0,0l-2147483645,0l-2147483645,-2147483646l0,-2147483646xe" fillcolor="white" stroked="t" style="position:absolute;margin-left:1.05pt;margin-top:-0.25pt;width:14.4pt;height:13.8pt;mso-wrap-style:none;v-text-anchor:middle" wp14:anchorId="6CB341AC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</w:rPr>
              <w:t xml:space="preserve">        </w:t>
            </w:r>
            <w:r>
              <w:rPr>
                <w:rFonts w:eastAsia="Calibri" w:cs="Calibri" w:ascii="Calibri" w:hAnsi="Calibri"/>
                <w:b/>
              </w:rPr>
              <w:t>Alterar</w:t>
            </w:r>
          </w:p>
        </w:tc>
        <w:tc>
          <w:tcPr>
            <w:tcW w:w="29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679CDCC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-3175</wp:posOffset>
                      </wp:positionV>
                      <wp:extent cx="184150" cy="176530"/>
                      <wp:effectExtent l="0" t="0" r="6985" b="0"/>
                      <wp:wrapNone/>
                      <wp:docPr id="5" name="Caixa de texto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10" path="m0,0l-2147483645,0l-2147483645,-2147483646l0,-2147483646xe" fillcolor="white" stroked="t" style="position:absolute;margin-left:1.15pt;margin-top:-0.25pt;width:14.4pt;height:13.8pt;mso-wrap-style:none;v-text-anchor:middle" wp14:anchorId="679CDCCC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</w:rPr>
              <w:t xml:space="preserve">        </w:t>
            </w:r>
            <w:r>
              <w:rPr>
                <w:rFonts w:eastAsia="Calibri" w:cs="Calibri" w:ascii="Calibri" w:hAnsi="Calibri"/>
                <w:b/>
              </w:rPr>
              <w:t>Inativar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/>
            <w:shd w:color="auto" w:fill="365F91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Calibri" w:hAnsi="Calibri" w:eastAsia="Calibri" w:cs="Calibri"/>
                <w:b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DADOS NECESSÁRIOS: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*Dados deverão estar atualizados e de acordo com o cadastro da situação do CNPJ na receita federal.</w:t>
      </w:r>
    </w:p>
    <w:p>
      <w:pPr>
        <w:pStyle w:val="Normal"/>
        <w:rPr>
          <w:rFonts w:ascii="Calibri" w:hAnsi="Calibri" w:eastAsia="Calibri" w:cs="Calibri"/>
          <w:b/>
          <w:b/>
          <w:color w:val="FF0000"/>
        </w:rPr>
      </w:pPr>
      <w:r>
        <w:rPr>
          <w:rFonts w:eastAsia="Calibri" w:cs="Calibri" w:ascii="Calibri" w:hAnsi="Calibri"/>
          <w:b/>
          <w:color w:val="FF0000"/>
        </w:rPr>
        <w:t>** Verificar anexo.</w:t>
      </w:r>
      <w:bookmarkStart w:id="0" w:name="_GoBack"/>
      <w:bookmarkEnd w:id="0"/>
    </w:p>
    <w:tbl>
      <w:tblPr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5"/>
        <w:gridCol w:w="7447"/>
      </w:tblGrid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  <w:b/>
              </w:rPr>
              <w:t>*CNPJ: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*Razão Social: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  <w:b/>
              </w:rPr>
              <w:t>*Nome Fantasia: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  <w:b/>
              </w:rPr>
              <w:t>**Natureza Jurídica: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</w:rPr>
              <w:t>**</w:t>
            </w:r>
            <w:r>
              <w:rPr>
                <w:rFonts w:ascii="Calibri" w:hAnsi="Calibri"/>
                <w:b/>
                <w:bCs/>
              </w:rPr>
              <w:t>Porte da Empresa: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  <w:b/>
              </w:rPr>
              <w:t>*Cidade/Estado/País:</w:t>
            </w:r>
          </w:p>
        </w:tc>
        <w:tc>
          <w:tcPr>
            <w:tcW w:w="7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</w:rPr>
              <w:t>*</w:t>
            </w:r>
            <w:r>
              <w:rPr>
                <w:rFonts w:ascii="Calibri" w:hAnsi="Calibri"/>
                <w:b/>
                <w:bCs/>
              </w:rPr>
              <w:t>CEP: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  <w:b/>
              </w:rPr>
              <w:t>*Endereço:</w:t>
            </w:r>
          </w:p>
        </w:tc>
        <w:tc>
          <w:tcPr>
            <w:tcW w:w="7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Complemento: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*E-mail:</w:t>
            </w:r>
          </w:p>
        </w:tc>
        <w:tc>
          <w:tcPr>
            <w:tcW w:w="7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Style w:val="LinkdaInternet"/>
                <w:rFonts w:ascii="Calibri" w:hAnsi="Calibri" w:eastAsia="Calibri" w:cs="Calibri"/>
                <w:b/>
                <w:b/>
              </w:rPr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*Telefone: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848" w:hRule="atLeast"/>
        </w:trPr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Observações:</w:t>
            </w:r>
          </w:p>
        </w:tc>
        <w:tc>
          <w:tcPr>
            <w:tcW w:w="7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/>
            <w:shd w:color="auto" w:fill="365F91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/>
              <w:rPr>
                <w:rFonts w:ascii="Calibri" w:hAnsi="Calibri" w:eastAsia="Calibri" w:cs="Calibri"/>
                <w:b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ASSINATURA ELETRÔNICA (SGD):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cs="Calibri"/>
                <w:b/>
                <w:b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</w:rPr>
              <w:t>Solicitante</w:t>
            </w:r>
          </w:p>
        </w:tc>
      </w:tr>
      <w:tr>
        <w:trPr/>
        <w:tc>
          <w:tcPr>
            <w:tcW w:w="9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i/>
                <w:iCs/>
                <w:color w:val="000000"/>
                <w:sz w:val="18"/>
                <w:szCs w:val="18"/>
                <w:highlight w:val="lightGray"/>
              </w:rPr>
              <w:t>Assinatura Eletrônica</w:t>
            </w:r>
            <w:r>
              <w:rPr>
                <w:color w:val="000000"/>
                <w:sz w:val="18"/>
                <w:szCs w:val="18"/>
              </w:rPr>
              <w:t>]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 xml:space="preserve">Nome Completo </w:t>
            </w:r>
            <w:r>
              <w:rPr>
                <w:rFonts w:eastAsia="Calibri" w:cs="Calibri" w:ascii="Calibri" w:hAnsi="Calibri"/>
                <w:b/>
              </w:rPr>
              <w:t>do Gestor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Nome </w:t>
            </w:r>
            <w:r>
              <w:rPr>
                <w:rFonts w:eastAsia="Calibri" w:cs="Calibri" w:ascii="Calibri" w:hAnsi="Calibri"/>
              </w:rPr>
              <w:t xml:space="preserve">Cargo </w:t>
            </w:r>
            <w:r>
              <w:rPr>
                <w:rFonts w:eastAsia="Calibri" w:cs="Calibri" w:ascii="Calibri" w:hAnsi="Calibri"/>
              </w:rPr>
              <w:t>do Gestor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Número Funcional </w:t>
            </w:r>
            <w:r>
              <w:rPr>
                <w:rFonts w:eastAsia="Calibri" w:cs="Calibri" w:ascii="Calibri" w:hAnsi="Calibri"/>
              </w:rPr>
              <w:t>do Gestor</w:t>
            </w:r>
          </w:p>
        </w:tc>
      </w:tr>
    </w:tbl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left="720" w:hanging="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ANEXO</w:t>
      </w:r>
    </w:p>
    <w:p>
      <w:pPr>
        <w:pStyle w:val="Normal"/>
        <w:ind w:left="72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/>
        <w:tc>
          <w:tcPr>
            <w:tcW w:w="9780" w:type="dxa"/>
            <w:tcBorders/>
            <w:shd w:color="auto" w:fill="1F4E79" w:themeFill="accent5" w:themeFillShade="80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FFFFFF" w:themeColor="background1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b/>
                <w:color w:val="FFFFFF" w:themeColor="background1"/>
                <w:kern w:val="0"/>
                <w:sz w:val="22"/>
                <w:szCs w:val="22"/>
                <w:lang w:val="pt-BR" w:eastAsia="pt-BR" w:bidi="ar-SA"/>
              </w:rPr>
              <w:t>Porte da Empresa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MICROEMPRESA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EMPRESA DE PEQUENO PORTE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AGRICULTOR FAMILIAR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EMPREENDEDOR FAMILIAR RURAL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MICROEMPREENDEDOR INDIVIDUAL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EMPRESA DE MÉDIO PORTE</w:t>
            </w:r>
          </w:p>
        </w:tc>
      </w:tr>
      <w:tr>
        <w:trPr/>
        <w:tc>
          <w:tcPr>
            <w:tcW w:w="97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eastAsia="Arial" w:cs="Calibri" w:ascii="Calibri" w:hAnsi="Calibri" w:asciiTheme="minorHAnsi" w:cstheme="minorHAnsi" w:hAnsiTheme="minorHAnsi"/>
                <w:color w:val="000000"/>
                <w:kern w:val="0"/>
                <w:sz w:val="22"/>
                <w:szCs w:val="22"/>
                <w:lang w:val="pt-BR" w:eastAsia="pt-BR" w:bidi="ar-SA"/>
              </w:rPr>
              <w:t>EMPRESA DE GRANDE PORTE</w:t>
            </w:r>
          </w:p>
        </w:tc>
      </w:tr>
    </w:tbl>
    <w:p>
      <w:pPr>
        <w:pStyle w:val="Normal"/>
        <w:ind w:left="72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9781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07"/>
        <w:gridCol w:w="6499"/>
        <w:gridCol w:w="2175"/>
      </w:tblGrid>
      <w:tr>
        <w:trPr>
          <w:trHeight w:val="300" w:hRule="atLeast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FFFFFF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FFFFFF"/>
              </w:rPr>
              <w:t>Natureza 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 w:themeColor="text1"/>
              </w:rPr>
              <w:t>Código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 w:themeColor="text1"/>
              </w:rPr>
              <w:t>Tipo Natureza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399-9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Associação Privada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215-1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Consórcio de Sociedades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229-1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Consórcio Simples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214-3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Cooperativa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221-6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Empresa Domiciliada no Exterior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230-5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Empresa Individual de Responsabilidade Limitada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201-1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Empresa Pública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213-5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Empresário (Individual)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313-1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Entidade Sindical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217-8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Estabelecimento, no Brasil, de Sociedade Estrangeira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306-9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Fundação Privada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126-0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Fundação Pública de Direito Privado Estadual ou do Distrito Federal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125-2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Fundação Pública de Direito Privado Federal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213-6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Microempreendedor Individual - MEI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330-6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Organização Social (OS)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303-4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Serviço Notarial e Registral (Cartório)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307-7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Serviço Social Autônomo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204-6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Anônima Aberta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205-4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Anônima Fechada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203-8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de Economia Mista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207-0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Empresária em Nome Coletivo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206-2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Empresária Limitada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224-0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Simples Limitada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223-2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Sociedade Simples Pura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Jurídica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408-1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Contribuinte individual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Física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411-1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Leiloeiro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Física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412-4</w:t>
            </w:r>
          </w:p>
        </w:tc>
        <w:tc>
          <w:tcPr>
            <w:tcW w:w="6499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Produtor Rural (Pessoa Física)</w:t>
            </w:r>
          </w:p>
        </w:tc>
        <w:tc>
          <w:tcPr>
            <w:tcW w:w="217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Física</w:t>
            </w:r>
          </w:p>
        </w:tc>
      </w:tr>
      <w:tr>
        <w:trPr>
          <w:trHeight w:val="300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402-2</w:t>
            </w:r>
          </w:p>
        </w:tc>
        <w:tc>
          <w:tcPr>
            <w:tcW w:w="649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Segurado Especial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Times New Roman" w:cs="Calibri" w:asciiTheme="minorHAnsi" w:cstheme="minorHAnsi" w:hAnsiTheme="minorHAnsi"/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</w:rPr>
              <w:t>Física</w:t>
            </w:r>
          </w:p>
        </w:tc>
      </w:tr>
    </w:tbl>
    <w:p>
      <w:pPr>
        <w:pStyle w:val="Normal"/>
        <w:ind w:left="720" w:hanging="0"/>
        <w:rPr/>
      </w:pPr>
      <w:r>
        <w:rPr/>
      </w:r>
    </w:p>
    <w:sectPr>
      <w:headerReference w:type="default" r:id="rId2"/>
      <w:type w:val="nextPage"/>
      <w:pgSz w:w="11906" w:h="16838"/>
      <w:pgMar w:left="1133" w:right="1133" w:header="720" w:top="1133" w:footer="0" w:bottom="1133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0" w:type="dxa"/>
      <w:jc w:val="center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firstRow="1" w:noVBand="1" w:lastRow="0" w:firstColumn="1" w:lastColumn="0" w:noHBand="0" w:val="04a0"/>
    </w:tblPr>
    <w:tblGrid>
      <w:gridCol w:w="5663"/>
      <w:gridCol w:w="3966"/>
    </w:tblGrid>
    <w:tr>
      <w:trPr/>
      <w:tc>
        <w:tcPr>
          <w:tcW w:w="566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/>
            <w:rPr/>
          </w:pPr>
          <w:r>
            <w:rPr/>
            <w:drawing>
              <wp:inline distT="0" distB="0" distL="0" distR="0">
                <wp:extent cx="2924175" cy="622300"/>
                <wp:effectExtent l="0" t="0" r="0" b="0"/>
                <wp:docPr id="7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4175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/>
            <w:rPr>
              <w:rFonts w:ascii="Calibri" w:hAnsi="Calibri" w:cs="Calibri"/>
              <w:sz w:val="18"/>
              <w:szCs w:val="18"/>
            </w:rPr>
          </w:pPr>
          <w:r>
            <w:rPr>
              <w:rFonts w:cs="Calibri" w:ascii="Calibri" w:hAnsi="Calibri"/>
              <w:sz w:val="18"/>
              <w:szCs w:val="18"/>
            </w:rPr>
            <w:t>Quadra 103 Norte, Rua NO 05, Lote 02</w:t>
          </w:r>
        </w:p>
        <w:p>
          <w:pPr>
            <w:pStyle w:val="Normal"/>
            <w:widowControl w:val="false"/>
            <w:spacing w:lineRule="auto" w:line="240"/>
            <w:rPr>
              <w:rFonts w:ascii="Calibri" w:hAnsi="Calibri" w:cs="Calibri"/>
              <w:sz w:val="18"/>
              <w:szCs w:val="18"/>
            </w:rPr>
          </w:pPr>
          <w:r>
            <w:rPr>
              <w:rFonts w:cs="Calibri" w:ascii="Calibri" w:hAnsi="Calibri"/>
              <w:sz w:val="18"/>
              <w:szCs w:val="18"/>
            </w:rPr>
            <w:t>Palmas - Tocantins - CEP 77001-020</w:t>
          </w:r>
        </w:p>
        <w:p>
          <w:pPr>
            <w:pStyle w:val="Normal"/>
            <w:widowControl w:val="false"/>
            <w:spacing w:lineRule="auto" w:line="240"/>
            <w:rPr>
              <w:rFonts w:ascii="Calibri" w:hAnsi="Calibri" w:cs="Calibri"/>
              <w:sz w:val="18"/>
              <w:szCs w:val="18"/>
            </w:rPr>
          </w:pPr>
          <w:r>
            <w:rPr>
              <w:rFonts w:cs="Calibri" w:ascii="Calibri" w:hAnsi="Calibri"/>
              <w:sz w:val="18"/>
              <w:szCs w:val="18"/>
            </w:rPr>
            <w:t>Tel.: +55 63 3212-4500</w:t>
          </w:r>
        </w:p>
        <w:p>
          <w:pPr>
            <w:pStyle w:val="Normal"/>
            <w:widowControl w:val="false"/>
            <w:spacing w:lineRule="auto" w:line="240"/>
            <w:rPr>
              <w:rFonts w:ascii="Calibri" w:hAnsi="Calibri" w:cs="Calibri"/>
              <w:sz w:val="18"/>
              <w:szCs w:val="18"/>
            </w:rPr>
          </w:pPr>
          <w:r>
            <w:rPr>
              <w:rFonts w:cs="Calibri" w:ascii="Calibri" w:hAnsi="Calibri"/>
              <w:sz w:val="18"/>
              <w:szCs w:val="18"/>
            </w:rPr>
            <w:t>www.ati.to.gov.br</w:t>
          </w:r>
        </w:p>
      </w:tc>
    </w:tr>
  </w:tbl>
  <w:p>
    <w:pPr>
      <w:pStyle w:val="NormalWeb"/>
      <w:spacing w:before="0" w:after="0"/>
      <w:jc w:val="right"/>
      <w:rPr/>
    </w:pPr>
    <w:r>
      <w:rPr>
        <w:rFonts w:cs="Arial" w:ascii="Arial" w:hAnsi="Arial"/>
        <w:color w:val="000000"/>
        <w:sz w:val="18"/>
        <w:szCs w:val="18"/>
        <w:highlight w:val="white"/>
      </w:rPr>
      <w:t xml:space="preserve">SGD: </w:t>
    </w:r>
    <w:r>
      <w:rPr>
        <w:rFonts w:cs="Arial" w:ascii="Arial" w:hAnsi="Arial"/>
        <w:b/>
        <w:color w:val="000000"/>
        <w:sz w:val="18"/>
        <w:szCs w:val="18"/>
        <w:highlight w:val="white"/>
      </w:rPr>
      <w:t>@@nup_protocolo@@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rFonts w:ascii="Calibri" w:hAnsi="Calibri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Appletabspan" w:customStyle="1">
    <w:name w:val="apple-tab-span"/>
    <w:basedOn w:val="DefaultParagraphFont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highlight w:val="lightGray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next w:val="Normal"/>
    <w:qFormat/>
    <w:pPr>
      <w:spacing w:lineRule="auto" w:line="240" w:before="0" w:after="200"/>
    </w:pPr>
    <w:rPr>
      <w:b/>
      <w:bCs/>
      <w:color w:val="4F81BD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b52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LibreOffice/7.1.0.3$Windows_X86_64 LibreOffice_project/f6099ecf3d29644b5008cc8f48f42f4a40986e4c</Application>
  <AppVersion>15.0000</AppVersion>
  <DocSecurity>0</DocSecurity>
  <Pages>2</Pages>
  <Words>283</Words>
  <Characters>1945</Characters>
  <CharactersWithSpaces>2119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2020-04-24T14:11:00Z</dcterms:created>
  <dc:creator>cliente</dc:creator>
  <dc:description/>
  <dc:language>pt-BR</dc:language>
  <cp:lastModifiedBy/>
  <cp:lastPrinted>2020-03-13T17:31:00Z</cp:lastPrinted>
  <dcterms:modified xsi:type="dcterms:W3CDTF">2021-07-02T09:28:22Z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